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2285F" w14:textId="5FABA6DD" w:rsidR="00C5723F" w:rsidRDefault="00C5723F" w:rsidP="00C57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Pr="002559F2">
        <w:rPr>
          <w:b/>
          <w:noProof/>
          <w:sz w:val="24"/>
        </w:rPr>
        <w:fldChar w:fldCharType="begin"/>
      </w:r>
      <w:r w:rsidRPr="002559F2">
        <w:rPr>
          <w:b/>
          <w:noProof/>
          <w:sz w:val="24"/>
        </w:rPr>
        <w:instrText xml:space="preserve"> DOCPROPERTY  TSG/WGRef  \* MERGEFORMAT </w:instrText>
      </w:r>
      <w:r w:rsidRPr="002559F2">
        <w:rPr>
          <w:b/>
          <w:noProof/>
          <w:sz w:val="24"/>
        </w:rPr>
        <w:fldChar w:fldCharType="separate"/>
      </w:r>
      <w:r w:rsidRPr="002559F2">
        <w:rPr>
          <w:b/>
          <w:noProof/>
          <w:sz w:val="24"/>
        </w:rPr>
        <w:t>RAN4</w:t>
      </w:r>
      <w:r w:rsidRPr="002559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26B50">
        <w:rPr>
          <w:b/>
          <w:noProof/>
          <w:sz w:val="24"/>
        </w:rPr>
        <w:t xml:space="preserve"> </w:t>
      </w:r>
      <w:r w:rsidRPr="00226B50">
        <w:rPr>
          <w:b/>
          <w:noProof/>
          <w:sz w:val="24"/>
          <w:szCs w:val="24"/>
        </w:rPr>
        <w:t>#</w:t>
      </w:r>
      <w:r w:rsidRPr="00226B5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10</w:t>
      </w:r>
      <w:r w:rsidR="00A06EFE">
        <w:rPr>
          <w:b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Pr="00121683">
        <w:rPr>
          <w:b/>
          <w:noProof/>
          <w:sz w:val="24"/>
        </w:rPr>
        <w:t>R4-2</w:t>
      </w:r>
      <w:r>
        <w:rPr>
          <w:b/>
          <w:noProof/>
          <w:sz w:val="24"/>
        </w:rPr>
        <w:t>40</w:t>
      </w:r>
      <w:r w:rsidR="00A06EFE">
        <w:rPr>
          <w:b/>
          <w:noProof/>
          <w:sz w:val="24"/>
        </w:rPr>
        <w:t>4352</w:t>
      </w:r>
    </w:p>
    <w:p w14:paraId="1FE393B7" w14:textId="49856D2E" w:rsidR="00C5723F" w:rsidRDefault="00A06EFE" w:rsidP="00C5723F">
      <w:pPr>
        <w:pStyle w:val="CRCoverPage"/>
        <w:outlineLvl w:val="0"/>
        <w:rPr>
          <w:b/>
          <w:noProof/>
          <w:sz w:val="24"/>
          <w:lang w:eastAsia="zh-CN"/>
        </w:rPr>
      </w:pPr>
      <w:r w:rsidRPr="00A06EFE">
        <w:rPr>
          <w:b/>
          <w:noProof/>
          <w:sz w:val="24"/>
        </w:rPr>
        <w:t>Changsha, China, 15th – 19th April</w:t>
      </w:r>
      <w:r w:rsidR="00C5723F" w:rsidRPr="00FF2F6A">
        <w:rPr>
          <w:b/>
          <w:noProof/>
          <w:sz w:val="24"/>
        </w:rPr>
        <w:t>, 2024</w:t>
      </w:r>
    </w:p>
    <w:p w14:paraId="0326A0C7" w14:textId="77777777" w:rsidR="00B716A5" w:rsidRPr="00C5723F" w:rsidRDefault="00B716A5" w:rsidP="0064648B">
      <w:pPr>
        <w:tabs>
          <w:tab w:val="left" w:pos="1985"/>
        </w:tabs>
        <w:spacing w:after="120"/>
        <w:rPr>
          <w:rFonts w:ascii="Arial" w:hAnsi="Arial" w:cs="Arial"/>
          <w:b/>
          <w:noProof/>
          <w:lang w:val="en-GB"/>
        </w:rPr>
      </w:pPr>
    </w:p>
    <w:p w14:paraId="57CA4489" w14:textId="3C119FF5" w:rsidR="003844E2" w:rsidRPr="008D5DAD" w:rsidRDefault="003844E2" w:rsidP="0064648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A06EFE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="00E26AAA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C424F5">
        <w:rPr>
          <w:rFonts w:ascii="Arial" w:hAnsi="Arial" w:cs="Arial"/>
          <w:b/>
          <w:sz w:val="22"/>
          <w:szCs w:val="22"/>
        </w:rPr>
        <w:t>3</w:t>
      </w:r>
      <w:r w:rsidR="00A06EFE">
        <w:rPr>
          <w:rFonts w:ascii="Arial" w:hAnsi="Arial" w:cs="Arial"/>
          <w:b/>
          <w:sz w:val="22"/>
          <w:szCs w:val="22"/>
        </w:rPr>
        <w:t>.2</w:t>
      </w:r>
    </w:p>
    <w:p w14:paraId="05B413F7" w14:textId="77777777" w:rsidR="003844E2" w:rsidRPr="00A06DF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1F8BFE89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A62EB8" w:rsidRPr="00A62EB8">
        <w:rPr>
          <w:rFonts w:ascii="Arial" w:hAnsi="Arial" w:cs="Arial"/>
          <w:b/>
          <w:sz w:val="22"/>
          <w:szCs w:val="22"/>
        </w:rPr>
        <w:t>On RRM performance requirements - Accuracy requirements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12133C9B" w14:textId="7B71281A" w:rsidR="008F0D8A" w:rsidRDefault="00294DDA" w:rsidP="00734A6C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</w:t>
      </w:r>
      <w:r w:rsidR="00A71CFF">
        <w:rPr>
          <w:sz w:val="20"/>
          <w:szCs w:val="20"/>
          <w:lang w:eastAsia="ja-JP"/>
        </w:rPr>
        <w:t>10</w:t>
      </w:r>
      <w:r>
        <w:rPr>
          <w:sz w:val="20"/>
          <w:szCs w:val="20"/>
          <w:lang w:eastAsia="ja-JP"/>
        </w:rPr>
        <w:t xml:space="preserve">, </w:t>
      </w:r>
      <w:r w:rsidR="00090FB7">
        <w:rPr>
          <w:sz w:val="20"/>
          <w:szCs w:val="20"/>
          <w:lang w:eastAsia="ja-JP"/>
        </w:rPr>
        <w:t xml:space="preserve">performance part was </w:t>
      </w:r>
      <w:r w:rsidR="00D5765B">
        <w:rPr>
          <w:sz w:val="20"/>
          <w:szCs w:val="20"/>
          <w:lang w:eastAsia="ja-JP"/>
        </w:rPr>
        <w:t xml:space="preserve">further </w:t>
      </w:r>
      <w:proofErr w:type="gramStart"/>
      <w:r w:rsidR="00090FB7">
        <w:rPr>
          <w:sz w:val="20"/>
          <w:szCs w:val="20"/>
          <w:lang w:eastAsia="ja-JP"/>
        </w:rPr>
        <w:t>discussed</w:t>
      </w:r>
      <w:proofErr w:type="gramEnd"/>
      <w:r w:rsidR="00090FB7">
        <w:rPr>
          <w:sz w:val="20"/>
          <w:szCs w:val="20"/>
          <w:lang w:eastAsia="ja-JP"/>
        </w:rPr>
        <w:t xml:space="preserve"> and </w:t>
      </w:r>
      <w:r w:rsidR="00B77D9C">
        <w:rPr>
          <w:sz w:val="20"/>
          <w:szCs w:val="20"/>
          <w:lang w:eastAsia="ja-JP"/>
        </w:rPr>
        <w:t xml:space="preserve">open issues </w:t>
      </w:r>
      <w:r w:rsidR="00090FB7">
        <w:rPr>
          <w:sz w:val="20"/>
          <w:szCs w:val="20"/>
          <w:lang w:eastAsia="ja-JP"/>
        </w:rPr>
        <w:t xml:space="preserve">were </w:t>
      </w:r>
      <w:r w:rsidR="00A71CFF">
        <w:rPr>
          <w:sz w:val="20"/>
          <w:szCs w:val="20"/>
          <w:lang w:eastAsia="ja-JP"/>
        </w:rPr>
        <w:t xml:space="preserve">captured </w:t>
      </w:r>
      <w:r w:rsidR="00B77D9C">
        <w:rPr>
          <w:sz w:val="20"/>
          <w:szCs w:val="20"/>
          <w:lang w:eastAsia="ja-JP"/>
        </w:rPr>
        <w:t>in the WF [1]</w:t>
      </w:r>
      <w:r w:rsidR="00D5765B">
        <w:rPr>
          <w:sz w:val="20"/>
          <w:szCs w:val="20"/>
          <w:lang w:eastAsia="ja-JP"/>
        </w:rPr>
        <w:t xml:space="preserve">. </w:t>
      </w:r>
      <w:r w:rsidR="00122C6B">
        <w:rPr>
          <w:sz w:val="20"/>
          <w:szCs w:val="20"/>
        </w:rPr>
        <w:t xml:space="preserve">In this contribution, we </w:t>
      </w:r>
      <w:r w:rsidR="00734A6C">
        <w:rPr>
          <w:sz w:val="20"/>
          <w:szCs w:val="20"/>
        </w:rPr>
        <w:t xml:space="preserve">share </w:t>
      </w:r>
      <w:r w:rsidR="008873FB">
        <w:rPr>
          <w:sz w:val="20"/>
          <w:szCs w:val="20"/>
        </w:rPr>
        <w:t xml:space="preserve">our views on </w:t>
      </w:r>
      <w:r w:rsidR="00A71CFF">
        <w:rPr>
          <w:sz w:val="20"/>
          <w:szCs w:val="20"/>
        </w:rPr>
        <w:t>accuracy requirements</w:t>
      </w:r>
      <w:r w:rsidR="00734A6C">
        <w:rPr>
          <w:sz w:val="20"/>
          <w:szCs w:val="20"/>
        </w:rPr>
        <w:t xml:space="preserve">. 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36BEF330" w14:textId="77777777" w:rsidR="00DC0602" w:rsidRDefault="00DC0602" w:rsidP="00644718">
      <w:pPr>
        <w:rPr>
          <w:color w:val="000000"/>
          <w:sz w:val="20"/>
          <w:szCs w:val="20"/>
          <w:lang w:val="en-GB"/>
        </w:rPr>
      </w:pPr>
    </w:p>
    <w:p w14:paraId="64EB91C2" w14:textId="77777777" w:rsidR="00A71CFF" w:rsidRPr="00A71CFF" w:rsidRDefault="00A71CFF" w:rsidP="00A71CFF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A71CFF">
        <w:rPr>
          <w:b/>
          <w:color w:val="000000" w:themeColor="text1"/>
          <w:sz w:val="20"/>
          <w:szCs w:val="20"/>
          <w:u w:val="single"/>
          <w:lang w:eastAsia="ko-KR"/>
        </w:rPr>
        <w:t>Issue 2-10: Accuracy requirements for multi-Rx in Rel-18</w:t>
      </w:r>
    </w:p>
    <w:p w14:paraId="3C439FC3" w14:textId="77777777" w:rsidR="00A71CFF" w:rsidRPr="00A71CFF" w:rsidRDefault="00A71CFF" w:rsidP="00A71CFF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FFS following options</w:t>
      </w:r>
    </w:p>
    <w:p w14:paraId="0954BEFB" w14:textId="77777777" w:rsidR="00A71CFF" w:rsidRPr="00A71CFF" w:rsidRDefault="00A71CFF" w:rsidP="00A71CFF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 xml:space="preserve">Option 1a: </w:t>
      </w:r>
    </w:p>
    <w:p w14:paraId="132F4D12" w14:textId="77777777" w:rsidR="00A71CFF" w:rsidRPr="00A71CFF" w:rsidRDefault="00A71CFF" w:rsidP="00A71CF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The legacy accuracy requirements for L1-RSRP measurement apply for L1-RSRP measurements with group-based beam reporting.</w:t>
      </w:r>
    </w:p>
    <w:p w14:paraId="18AC739F" w14:textId="77777777" w:rsidR="00A71CFF" w:rsidRPr="00A71CFF" w:rsidRDefault="00A71CFF" w:rsidP="00A71CFF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 xml:space="preserve">Option 1b: </w:t>
      </w:r>
    </w:p>
    <w:p w14:paraId="2ADC6A90" w14:textId="77777777" w:rsidR="00A71CFF" w:rsidRPr="00A71CFF" w:rsidRDefault="00A71CFF" w:rsidP="00A71CF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The legacy accuracy requirements in section 10.1.20 of TS 38.133 apply for L1-RSRP measurements under multi-</w:t>
      </w:r>
      <w:proofErr w:type="spellStart"/>
      <w:r w:rsidRPr="00A71CFF">
        <w:rPr>
          <w:rFonts w:eastAsia="SimSun"/>
          <w:color w:val="000000" w:themeColor="text1"/>
          <w:sz w:val="20"/>
          <w:szCs w:val="20"/>
        </w:rPr>
        <w:t>rx</w:t>
      </w:r>
      <w:proofErr w:type="spellEnd"/>
      <w:r w:rsidRPr="00A71CFF">
        <w:rPr>
          <w:rFonts w:eastAsia="SimSun"/>
          <w:color w:val="000000" w:themeColor="text1"/>
          <w:sz w:val="20"/>
          <w:szCs w:val="20"/>
        </w:rPr>
        <w:t xml:space="preserve"> operation, with a clarification that multi-</w:t>
      </w:r>
      <w:proofErr w:type="spellStart"/>
      <w:r w:rsidRPr="00A71CFF">
        <w:rPr>
          <w:rFonts w:eastAsia="SimSun"/>
          <w:color w:val="000000" w:themeColor="text1"/>
          <w:sz w:val="20"/>
          <w:szCs w:val="20"/>
        </w:rPr>
        <w:t>rx</w:t>
      </w:r>
      <w:proofErr w:type="spellEnd"/>
      <w:r w:rsidRPr="00A71CFF">
        <w:rPr>
          <w:rFonts w:eastAsia="SimSun"/>
          <w:color w:val="000000" w:themeColor="text1"/>
          <w:sz w:val="20"/>
          <w:szCs w:val="20"/>
        </w:rPr>
        <w:t xml:space="preserve"> chain L1-RSRP accuracy requirements apply for FR2-1.</w:t>
      </w:r>
    </w:p>
    <w:p w14:paraId="64F0DAF2" w14:textId="77777777" w:rsidR="00A71CFF" w:rsidRPr="00A71CFF" w:rsidRDefault="00A71CFF" w:rsidP="00A71CF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No new accuracy requirements section is created for L1-RSRP measurements under multi-</w:t>
      </w:r>
      <w:proofErr w:type="spellStart"/>
      <w:r w:rsidRPr="00A71CFF">
        <w:rPr>
          <w:rFonts w:eastAsia="SimSun"/>
          <w:color w:val="000000" w:themeColor="text1"/>
          <w:sz w:val="20"/>
          <w:szCs w:val="20"/>
        </w:rPr>
        <w:t>rx</w:t>
      </w:r>
      <w:proofErr w:type="spellEnd"/>
      <w:r w:rsidRPr="00A71CFF">
        <w:rPr>
          <w:rFonts w:eastAsia="SimSun"/>
          <w:color w:val="000000" w:themeColor="text1"/>
          <w:sz w:val="20"/>
          <w:szCs w:val="20"/>
        </w:rPr>
        <w:t xml:space="preserve"> operation.</w:t>
      </w:r>
    </w:p>
    <w:p w14:paraId="070C5E71" w14:textId="77777777" w:rsidR="00A71CFF" w:rsidRPr="00A71CFF" w:rsidRDefault="00A71CFF" w:rsidP="00A71CFF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 xml:space="preserve">Option 1c: </w:t>
      </w:r>
    </w:p>
    <w:p w14:paraId="008FD771" w14:textId="77777777" w:rsidR="00A71CFF" w:rsidRPr="00A71CFF" w:rsidRDefault="00A71CFF" w:rsidP="00A71CF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Under multi-Rx chain DL reception scenario, the legacy accuracy requirements for L1-RSRP measurement should be satisfied for both Rx chains.</w:t>
      </w:r>
    </w:p>
    <w:p w14:paraId="2948BAFB" w14:textId="77777777" w:rsidR="00A71CFF" w:rsidRPr="00A71CFF" w:rsidRDefault="00A71CFF" w:rsidP="00A71CF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In this sense, no new accuracy requirements section is created for L1-RSRP measurements under multi-</w:t>
      </w:r>
      <w:proofErr w:type="spellStart"/>
      <w:r w:rsidRPr="00A71CFF">
        <w:rPr>
          <w:rFonts w:eastAsia="SimSun"/>
          <w:color w:val="000000" w:themeColor="text1"/>
          <w:sz w:val="20"/>
          <w:szCs w:val="20"/>
        </w:rPr>
        <w:t>rx</w:t>
      </w:r>
      <w:proofErr w:type="spellEnd"/>
      <w:r w:rsidRPr="00A71CFF">
        <w:rPr>
          <w:rFonts w:eastAsia="SimSun"/>
          <w:color w:val="000000" w:themeColor="text1"/>
          <w:sz w:val="20"/>
          <w:szCs w:val="20"/>
        </w:rPr>
        <w:t xml:space="preserve"> </w:t>
      </w:r>
      <w:proofErr w:type="gramStart"/>
      <w:r w:rsidRPr="00A71CFF">
        <w:rPr>
          <w:rFonts w:eastAsia="SimSun"/>
          <w:color w:val="000000" w:themeColor="text1"/>
          <w:sz w:val="20"/>
          <w:szCs w:val="20"/>
        </w:rPr>
        <w:t>operation</w:t>
      </w:r>
      <w:proofErr w:type="gramEnd"/>
    </w:p>
    <w:p w14:paraId="6639FA1C" w14:textId="77777777" w:rsidR="00A71CFF" w:rsidRPr="00A71CFF" w:rsidRDefault="00A71CFF" w:rsidP="00A71CFF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Option 2:</w:t>
      </w:r>
    </w:p>
    <w:p w14:paraId="593D0216" w14:textId="77777777" w:rsidR="00A71CFF" w:rsidRPr="00A71CFF" w:rsidRDefault="00A71CFF" w:rsidP="00A71CFF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0000" w:themeColor="text1"/>
          <w:sz w:val="20"/>
          <w:szCs w:val="20"/>
        </w:rPr>
      </w:pPr>
      <w:r w:rsidRPr="00A71CFF">
        <w:rPr>
          <w:rFonts w:eastAsia="SimSun"/>
          <w:color w:val="000000" w:themeColor="text1"/>
          <w:sz w:val="20"/>
          <w:szCs w:val="20"/>
        </w:rPr>
        <w:t>Do not define group-based L1-RSRP measurement accuracy requirements unless the requirements are applicable only when there are negligible mutual interferences across different pair of Tx-Rx beams.</w:t>
      </w:r>
    </w:p>
    <w:p w14:paraId="45713C27" w14:textId="77777777" w:rsidR="00D0341A" w:rsidRPr="00A71CFF" w:rsidRDefault="00D0341A" w:rsidP="00644718">
      <w:pPr>
        <w:rPr>
          <w:color w:val="000000"/>
          <w:sz w:val="20"/>
          <w:szCs w:val="20"/>
        </w:rPr>
      </w:pPr>
    </w:p>
    <w:p w14:paraId="44CDE6E8" w14:textId="7FE9C5B6" w:rsidR="0072189E" w:rsidRDefault="00A71CFF" w:rsidP="00644718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In RAN4, there has been consensus that a UE may deploy different beamforming strateg</w:t>
      </w:r>
      <w:r w:rsidR="00264FFA">
        <w:rPr>
          <w:color w:val="000000"/>
          <w:sz w:val="20"/>
          <w:szCs w:val="20"/>
          <w:lang w:val="en-GB"/>
        </w:rPr>
        <w:t>ies</w:t>
      </w:r>
      <w:r>
        <w:rPr>
          <w:color w:val="000000"/>
          <w:sz w:val="20"/>
          <w:szCs w:val="20"/>
          <w:lang w:val="en-GB"/>
        </w:rPr>
        <w:t xml:space="preserve"> when operating to receive single </w:t>
      </w:r>
      <w:proofErr w:type="spellStart"/>
      <w:r>
        <w:rPr>
          <w:color w:val="000000"/>
          <w:sz w:val="20"/>
          <w:szCs w:val="20"/>
          <w:lang w:val="en-GB"/>
        </w:rPr>
        <w:t>AoA</w:t>
      </w:r>
      <w:proofErr w:type="spellEnd"/>
      <w:r>
        <w:rPr>
          <w:color w:val="000000"/>
          <w:sz w:val="20"/>
          <w:szCs w:val="20"/>
          <w:lang w:val="en-GB"/>
        </w:rPr>
        <w:t xml:space="preserve"> or two </w:t>
      </w:r>
      <w:proofErr w:type="spellStart"/>
      <w:r>
        <w:rPr>
          <w:color w:val="000000"/>
          <w:sz w:val="20"/>
          <w:szCs w:val="20"/>
          <w:lang w:val="en-GB"/>
        </w:rPr>
        <w:t>AoAs</w:t>
      </w:r>
      <w:proofErr w:type="spellEnd"/>
      <w:r>
        <w:rPr>
          <w:color w:val="000000"/>
          <w:sz w:val="20"/>
          <w:szCs w:val="20"/>
          <w:lang w:val="en-GB"/>
        </w:rPr>
        <w:t xml:space="preserve"> simultaneously. This is because when the UE performs beam measurements for group-based beam reporting, it may </w:t>
      </w:r>
      <w:r w:rsidR="00264FFA">
        <w:rPr>
          <w:color w:val="000000"/>
          <w:sz w:val="20"/>
          <w:szCs w:val="20"/>
          <w:lang w:val="en-GB"/>
        </w:rPr>
        <w:t>consider</w:t>
      </w:r>
      <w:r>
        <w:rPr>
          <w:color w:val="000000"/>
          <w:sz w:val="20"/>
          <w:szCs w:val="20"/>
          <w:lang w:val="en-GB"/>
        </w:rPr>
        <w:t xml:space="preserve"> not only the RSRP of each beam in one of the two configured CMR sets, but also the mutual interference between </w:t>
      </w:r>
      <w:r w:rsidR="00264FFA">
        <w:rPr>
          <w:color w:val="000000"/>
          <w:sz w:val="20"/>
          <w:szCs w:val="20"/>
          <w:lang w:val="en-GB"/>
        </w:rPr>
        <w:t>any</w:t>
      </w:r>
      <w:r>
        <w:rPr>
          <w:color w:val="000000"/>
          <w:sz w:val="20"/>
          <w:szCs w:val="20"/>
          <w:lang w:val="en-GB"/>
        </w:rPr>
        <w:t xml:space="preserve"> two beams. Although RAN1 only requires the UE to report RSRP of </w:t>
      </w:r>
      <w:r w:rsidR="00264FFA">
        <w:rPr>
          <w:color w:val="000000"/>
          <w:sz w:val="20"/>
          <w:szCs w:val="20"/>
          <w:lang w:val="en-GB"/>
        </w:rPr>
        <w:t xml:space="preserve">reported </w:t>
      </w:r>
      <w:r>
        <w:rPr>
          <w:color w:val="000000"/>
          <w:sz w:val="20"/>
          <w:szCs w:val="20"/>
          <w:lang w:val="en-GB"/>
        </w:rPr>
        <w:t xml:space="preserve">beam pairs, it is left to UE implementation if and how mutual interference is considered in determining the beam pairs for reporting. </w:t>
      </w:r>
    </w:p>
    <w:p w14:paraId="71DF04C2" w14:textId="77777777" w:rsidR="00264FFA" w:rsidRDefault="00264FFA" w:rsidP="00644718">
      <w:pPr>
        <w:rPr>
          <w:color w:val="000000"/>
          <w:sz w:val="20"/>
          <w:szCs w:val="20"/>
          <w:lang w:val="en-GB"/>
        </w:rPr>
      </w:pPr>
    </w:p>
    <w:p w14:paraId="421573CA" w14:textId="294ACBB7" w:rsidR="00264FFA" w:rsidRPr="00264FFA" w:rsidRDefault="00264FFA" w:rsidP="00264FF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264FFA">
        <w:rPr>
          <w:b/>
          <w:bCs/>
          <w:i/>
          <w:iCs/>
          <w:sz w:val="20"/>
          <w:szCs w:val="20"/>
        </w:rPr>
        <w:t xml:space="preserve">Observation 1: With 1 </w:t>
      </w:r>
      <w:proofErr w:type="spellStart"/>
      <w:r w:rsidRPr="00264FFA">
        <w:rPr>
          <w:b/>
          <w:bCs/>
          <w:i/>
          <w:iCs/>
          <w:sz w:val="20"/>
          <w:szCs w:val="20"/>
        </w:rPr>
        <w:t>AoA</w:t>
      </w:r>
      <w:proofErr w:type="spellEnd"/>
      <w:r w:rsidRPr="00264FFA">
        <w:rPr>
          <w:b/>
          <w:bCs/>
          <w:i/>
          <w:iCs/>
          <w:sz w:val="20"/>
          <w:szCs w:val="20"/>
        </w:rPr>
        <w:t xml:space="preserve"> reception or two </w:t>
      </w:r>
      <w:proofErr w:type="spellStart"/>
      <w:r w:rsidRPr="00264FFA">
        <w:rPr>
          <w:b/>
          <w:bCs/>
          <w:i/>
          <w:iCs/>
          <w:sz w:val="20"/>
          <w:szCs w:val="20"/>
        </w:rPr>
        <w:t>AoA</w:t>
      </w:r>
      <w:proofErr w:type="spellEnd"/>
      <w:r w:rsidRPr="00264FFA">
        <w:rPr>
          <w:b/>
          <w:bCs/>
          <w:i/>
          <w:iCs/>
          <w:sz w:val="20"/>
          <w:szCs w:val="20"/>
        </w:rPr>
        <w:t xml:space="preserve"> simultaneous reception, the UE may </w:t>
      </w:r>
      <w:r>
        <w:rPr>
          <w:b/>
          <w:bCs/>
          <w:i/>
          <w:iCs/>
          <w:sz w:val="20"/>
          <w:szCs w:val="20"/>
        </w:rPr>
        <w:t>deploy</w:t>
      </w:r>
      <w:r w:rsidRPr="00264FFA">
        <w:rPr>
          <w:b/>
          <w:bCs/>
          <w:i/>
          <w:iCs/>
          <w:sz w:val="20"/>
          <w:szCs w:val="20"/>
        </w:rPr>
        <w:t xml:space="preserve"> different beamforming strategy and result in different measurements.</w:t>
      </w:r>
    </w:p>
    <w:p w14:paraId="1A2B275A" w14:textId="77777777" w:rsidR="00433865" w:rsidRDefault="00433865" w:rsidP="00644718">
      <w:pPr>
        <w:rPr>
          <w:color w:val="000000"/>
          <w:sz w:val="20"/>
          <w:szCs w:val="20"/>
          <w:lang w:val="en-GB"/>
        </w:rPr>
      </w:pPr>
    </w:p>
    <w:p w14:paraId="095B479F" w14:textId="3E24A452" w:rsidR="00264FFA" w:rsidRDefault="00264FFA" w:rsidP="00644718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lastRenderedPageBreak/>
        <w:t xml:space="preserve">As such, the existing </w:t>
      </w:r>
      <w:r w:rsidRPr="00264FFA">
        <w:rPr>
          <w:color w:val="000000"/>
          <w:sz w:val="20"/>
          <w:szCs w:val="20"/>
          <w:lang w:val="en-GB"/>
        </w:rPr>
        <w:t>L1-RSRP measurement accuracy requirements</w:t>
      </w:r>
      <w:r>
        <w:rPr>
          <w:color w:val="000000"/>
          <w:sz w:val="20"/>
          <w:szCs w:val="20"/>
          <w:lang w:val="en-GB"/>
        </w:rPr>
        <w:t xml:space="preserve"> specified for single-RX operation may not apply to multi-RX operation as UE may not always be able to meet such requirements.</w:t>
      </w:r>
    </w:p>
    <w:p w14:paraId="61C1B3A0" w14:textId="77777777" w:rsidR="00264FFA" w:rsidRDefault="00264FFA" w:rsidP="00644718">
      <w:pPr>
        <w:rPr>
          <w:color w:val="000000"/>
          <w:sz w:val="20"/>
          <w:szCs w:val="20"/>
          <w:lang w:val="en-GB"/>
        </w:rPr>
      </w:pPr>
    </w:p>
    <w:p w14:paraId="4031EF9B" w14:textId="7B37AED4" w:rsidR="00264FFA" w:rsidRDefault="00264FFA" w:rsidP="00644718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Furthermore, we think it is better to revise Option 2 since the level of </w:t>
      </w:r>
      <w:r w:rsidRPr="00264FFA">
        <w:rPr>
          <w:color w:val="000000"/>
          <w:sz w:val="20"/>
          <w:szCs w:val="20"/>
          <w:lang w:val="en-GB"/>
        </w:rPr>
        <w:t>mutual interferences</w:t>
      </w:r>
      <w:r>
        <w:rPr>
          <w:color w:val="000000"/>
          <w:sz w:val="20"/>
          <w:szCs w:val="20"/>
          <w:lang w:val="en-GB"/>
        </w:rPr>
        <w:t xml:space="preserve"> is hard to measure/verify as it depends on UE beamforming strategy, which is implementation </w:t>
      </w:r>
      <w:proofErr w:type="spellStart"/>
      <w:r>
        <w:rPr>
          <w:color w:val="000000"/>
          <w:sz w:val="20"/>
          <w:szCs w:val="20"/>
          <w:lang w:val="en-GB"/>
        </w:rPr>
        <w:t>dependeng</w:t>
      </w:r>
      <w:proofErr w:type="spellEnd"/>
      <w:r>
        <w:rPr>
          <w:color w:val="000000"/>
          <w:sz w:val="20"/>
          <w:szCs w:val="20"/>
          <w:lang w:val="en-GB"/>
        </w:rPr>
        <w:t>.</w:t>
      </w:r>
    </w:p>
    <w:p w14:paraId="48B68844" w14:textId="77777777" w:rsidR="00264FFA" w:rsidRDefault="00264FFA" w:rsidP="00644718">
      <w:pPr>
        <w:rPr>
          <w:color w:val="000000"/>
          <w:sz w:val="20"/>
          <w:szCs w:val="20"/>
          <w:lang w:val="en-GB"/>
        </w:rPr>
      </w:pPr>
    </w:p>
    <w:p w14:paraId="31F1166F" w14:textId="3CD19F87" w:rsidR="00264FFA" w:rsidRDefault="00264FFA" w:rsidP="00644718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Therefore, we propose to revise Option 2 as follows:</w:t>
      </w:r>
    </w:p>
    <w:p w14:paraId="43867681" w14:textId="364B852A" w:rsidR="00433865" w:rsidRDefault="00DB6362" w:rsidP="00264FFA">
      <w:pPr>
        <w:spacing w:before="100" w:beforeAutospacing="1" w:after="100"/>
        <w:rPr>
          <w:color w:val="000000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433865">
        <w:rPr>
          <w:b/>
          <w:bCs/>
          <w:i/>
          <w:iCs/>
          <w:sz w:val="20"/>
          <w:szCs w:val="20"/>
        </w:rPr>
        <w:t xml:space="preserve"> </w:t>
      </w:r>
      <w:r w:rsidR="00264FFA">
        <w:rPr>
          <w:b/>
          <w:bCs/>
          <w:i/>
          <w:iCs/>
          <w:sz w:val="20"/>
          <w:szCs w:val="20"/>
        </w:rPr>
        <w:t>1</w:t>
      </w:r>
      <w:r w:rsidR="00433865" w:rsidRPr="00042BEF">
        <w:rPr>
          <w:b/>
          <w:bCs/>
          <w:i/>
          <w:iCs/>
          <w:sz w:val="20"/>
          <w:szCs w:val="20"/>
        </w:rPr>
        <w:t xml:space="preserve">: </w:t>
      </w:r>
      <w:r w:rsidR="00264FFA">
        <w:rPr>
          <w:b/>
          <w:bCs/>
          <w:i/>
          <w:iCs/>
          <w:sz w:val="20"/>
          <w:szCs w:val="20"/>
        </w:rPr>
        <w:t>D</w:t>
      </w:r>
      <w:r w:rsidR="00264FFA" w:rsidRPr="00264FFA">
        <w:rPr>
          <w:b/>
          <w:bCs/>
          <w:i/>
          <w:iCs/>
          <w:sz w:val="20"/>
          <w:szCs w:val="20"/>
        </w:rPr>
        <w:t>o not define group-based L1-RSRP measurement accuracy requirements</w:t>
      </w:r>
      <w:r w:rsidR="00264FFA">
        <w:rPr>
          <w:b/>
          <w:bCs/>
          <w:i/>
          <w:iCs/>
          <w:sz w:val="20"/>
          <w:szCs w:val="20"/>
        </w:rPr>
        <w:t xml:space="preserve"> for multi-RX operation, since</w:t>
      </w:r>
      <w:r w:rsidR="00264FFA" w:rsidRPr="00264FFA">
        <w:rPr>
          <w:b/>
          <w:bCs/>
          <w:i/>
          <w:iCs/>
          <w:sz w:val="20"/>
          <w:szCs w:val="20"/>
        </w:rPr>
        <w:t xml:space="preserve"> it is hard to verify the strength of mutual interference</w:t>
      </w:r>
      <w:r w:rsidR="00264FFA">
        <w:rPr>
          <w:b/>
          <w:bCs/>
          <w:i/>
          <w:iCs/>
          <w:sz w:val="20"/>
          <w:szCs w:val="20"/>
        </w:rPr>
        <w:t xml:space="preserve"> </w:t>
      </w:r>
      <w:r w:rsidR="00264FFA" w:rsidRPr="00264FFA">
        <w:rPr>
          <w:b/>
          <w:bCs/>
          <w:i/>
          <w:iCs/>
          <w:sz w:val="20"/>
          <w:szCs w:val="20"/>
        </w:rPr>
        <w:t>which depends on UE beamforming strategy.</w:t>
      </w:r>
    </w:p>
    <w:p w14:paraId="1B57C85F" w14:textId="77777777" w:rsidR="007E70D7" w:rsidRPr="007F27B2" w:rsidRDefault="007E70D7" w:rsidP="00C163A6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B83D5ED" w14:textId="133E7A82" w:rsidR="00124F8E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5909E43A" w14:textId="79DBB510" w:rsidR="00970A6A" w:rsidRPr="00970A6A" w:rsidRDefault="00970A6A" w:rsidP="00970A6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264FFA">
        <w:rPr>
          <w:b/>
          <w:bCs/>
          <w:i/>
          <w:iCs/>
          <w:sz w:val="20"/>
          <w:szCs w:val="20"/>
        </w:rPr>
        <w:t xml:space="preserve">Observation 1: With 1 </w:t>
      </w:r>
      <w:proofErr w:type="spellStart"/>
      <w:r w:rsidRPr="00264FFA">
        <w:rPr>
          <w:b/>
          <w:bCs/>
          <w:i/>
          <w:iCs/>
          <w:sz w:val="20"/>
          <w:szCs w:val="20"/>
        </w:rPr>
        <w:t>AoA</w:t>
      </w:r>
      <w:proofErr w:type="spellEnd"/>
      <w:r w:rsidRPr="00264FFA">
        <w:rPr>
          <w:b/>
          <w:bCs/>
          <w:i/>
          <w:iCs/>
          <w:sz w:val="20"/>
          <w:szCs w:val="20"/>
        </w:rPr>
        <w:t xml:space="preserve"> reception or two </w:t>
      </w:r>
      <w:proofErr w:type="spellStart"/>
      <w:r w:rsidRPr="00264FFA">
        <w:rPr>
          <w:b/>
          <w:bCs/>
          <w:i/>
          <w:iCs/>
          <w:sz w:val="20"/>
          <w:szCs w:val="20"/>
        </w:rPr>
        <w:t>AoA</w:t>
      </w:r>
      <w:proofErr w:type="spellEnd"/>
      <w:r w:rsidRPr="00264FFA">
        <w:rPr>
          <w:b/>
          <w:bCs/>
          <w:i/>
          <w:iCs/>
          <w:sz w:val="20"/>
          <w:szCs w:val="20"/>
        </w:rPr>
        <w:t xml:space="preserve"> simultaneous reception, the UE may </w:t>
      </w:r>
      <w:r>
        <w:rPr>
          <w:b/>
          <w:bCs/>
          <w:i/>
          <w:iCs/>
          <w:sz w:val="20"/>
          <w:szCs w:val="20"/>
        </w:rPr>
        <w:t>deploy</w:t>
      </w:r>
      <w:r w:rsidRPr="00264FFA">
        <w:rPr>
          <w:b/>
          <w:bCs/>
          <w:i/>
          <w:iCs/>
          <w:sz w:val="20"/>
          <w:szCs w:val="20"/>
        </w:rPr>
        <w:t xml:space="preserve"> different beamforming strategy and result in different measurements.</w:t>
      </w:r>
    </w:p>
    <w:p w14:paraId="76C4E03E" w14:textId="77777777" w:rsidR="00970A6A" w:rsidRDefault="00970A6A" w:rsidP="00970A6A">
      <w:pPr>
        <w:spacing w:before="100" w:beforeAutospacing="1" w:after="100"/>
        <w:rPr>
          <w:color w:val="000000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042BEF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D</w:t>
      </w:r>
      <w:r w:rsidRPr="00264FFA">
        <w:rPr>
          <w:b/>
          <w:bCs/>
          <w:i/>
          <w:iCs/>
          <w:sz w:val="20"/>
          <w:szCs w:val="20"/>
        </w:rPr>
        <w:t>o not define group-based L1-RSRP measurement accuracy requirements</w:t>
      </w:r>
      <w:r>
        <w:rPr>
          <w:b/>
          <w:bCs/>
          <w:i/>
          <w:iCs/>
          <w:sz w:val="20"/>
          <w:szCs w:val="20"/>
        </w:rPr>
        <w:t xml:space="preserve"> for multi-RX operation, since</w:t>
      </w:r>
      <w:r w:rsidRPr="00264FFA">
        <w:rPr>
          <w:b/>
          <w:bCs/>
          <w:i/>
          <w:iCs/>
          <w:sz w:val="20"/>
          <w:szCs w:val="20"/>
        </w:rPr>
        <w:t xml:space="preserve"> it is hard to verify the strength of mutual interference</w:t>
      </w:r>
      <w:r>
        <w:rPr>
          <w:b/>
          <w:bCs/>
          <w:i/>
          <w:iCs/>
          <w:sz w:val="20"/>
          <w:szCs w:val="20"/>
        </w:rPr>
        <w:t xml:space="preserve"> </w:t>
      </w:r>
      <w:r w:rsidRPr="00264FFA">
        <w:rPr>
          <w:b/>
          <w:bCs/>
          <w:i/>
          <w:iCs/>
          <w:sz w:val="20"/>
          <w:szCs w:val="20"/>
        </w:rPr>
        <w:t>which depends on UE beamforming strategy.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37ACD691" w14:textId="43D7159E" w:rsidR="009C49E3" w:rsidRPr="00F10CD0" w:rsidRDefault="00D5765B" w:rsidP="00F10CD0">
      <w:pPr>
        <w:pStyle w:val="EX"/>
        <w:rPr>
          <w:sz w:val="20"/>
          <w:szCs w:val="20"/>
        </w:rPr>
      </w:pPr>
      <w:r w:rsidRPr="00D5765B">
        <w:rPr>
          <w:sz w:val="20"/>
          <w:szCs w:val="20"/>
        </w:rPr>
        <w:t>R4-2</w:t>
      </w:r>
      <w:r w:rsidR="00A71CFF">
        <w:rPr>
          <w:sz w:val="20"/>
          <w:szCs w:val="20"/>
        </w:rPr>
        <w:t>403560</w:t>
      </w:r>
      <w:r w:rsidRPr="00D5765B">
        <w:rPr>
          <w:sz w:val="20"/>
          <w:szCs w:val="20"/>
        </w:rPr>
        <w:t>, "WF on core maintenance and performance part for multi-Rx WI," vivo, Ericsson</w:t>
      </w:r>
    </w:p>
    <w:sectPr w:rsidR="009C49E3" w:rsidRPr="00F10CD0" w:rsidSect="00EC43F5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D437B" w14:textId="77777777" w:rsidR="00EC43F5" w:rsidRDefault="00EC43F5">
      <w:r>
        <w:separator/>
      </w:r>
    </w:p>
  </w:endnote>
  <w:endnote w:type="continuationSeparator" w:id="0">
    <w:p w14:paraId="2618EFC4" w14:textId="77777777" w:rsidR="00EC43F5" w:rsidRDefault="00EC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96885" w14:textId="77777777" w:rsidR="00EC43F5" w:rsidRDefault="00EC43F5">
      <w:r>
        <w:separator/>
      </w:r>
    </w:p>
  </w:footnote>
  <w:footnote w:type="continuationSeparator" w:id="0">
    <w:p w14:paraId="5E0ABBAD" w14:textId="77777777" w:rsidR="00EC43F5" w:rsidRDefault="00EC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404CC7"/>
    <w:multiLevelType w:val="hybridMultilevel"/>
    <w:tmpl w:val="51D4CBC4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6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039150A"/>
    <w:multiLevelType w:val="hybridMultilevel"/>
    <w:tmpl w:val="B0C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4F1B"/>
    <w:multiLevelType w:val="hybridMultilevel"/>
    <w:tmpl w:val="F7E6EB1C"/>
    <w:lvl w:ilvl="0" w:tplc="2000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1C2F5E31"/>
    <w:multiLevelType w:val="hybridMultilevel"/>
    <w:tmpl w:val="A9046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51F9B"/>
    <w:multiLevelType w:val="hybridMultilevel"/>
    <w:tmpl w:val="D94CE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5B69"/>
    <w:multiLevelType w:val="hybridMultilevel"/>
    <w:tmpl w:val="40883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AC236B"/>
    <w:multiLevelType w:val="hybridMultilevel"/>
    <w:tmpl w:val="5CA80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CD139AF"/>
    <w:multiLevelType w:val="hybridMultilevel"/>
    <w:tmpl w:val="66F667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363F50"/>
    <w:multiLevelType w:val="hybridMultilevel"/>
    <w:tmpl w:val="3F60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C71F8B"/>
    <w:multiLevelType w:val="hybridMultilevel"/>
    <w:tmpl w:val="7D6E58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6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9"/>
  </w:num>
  <w:num w:numId="8" w16cid:durableId="820000239">
    <w:abstractNumId w:val="7"/>
  </w:num>
  <w:num w:numId="9" w16cid:durableId="1418207271">
    <w:abstractNumId w:val="35"/>
  </w:num>
  <w:num w:numId="10" w16cid:durableId="1583371418">
    <w:abstractNumId w:val="43"/>
  </w:num>
  <w:num w:numId="11" w16cid:durableId="654532386">
    <w:abstractNumId w:val="20"/>
  </w:num>
  <w:num w:numId="12" w16cid:durableId="1304584639">
    <w:abstractNumId w:val="16"/>
  </w:num>
  <w:num w:numId="13" w16cid:durableId="721171787">
    <w:abstractNumId w:val="12"/>
  </w:num>
  <w:num w:numId="14" w16cid:durableId="1592349769">
    <w:abstractNumId w:val="42"/>
  </w:num>
  <w:num w:numId="15" w16cid:durableId="278998918">
    <w:abstractNumId w:val="25"/>
  </w:num>
  <w:num w:numId="16" w16cid:durableId="434713335">
    <w:abstractNumId w:val="40"/>
  </w:num>
  <w:num w:numId="17" w16cid:durableId="1786650561">
    <w:abstractNumId w:val="26"/>
  </w:num>
  <w:num w:numId="18" w16cid:durableId="119229966">
    <w:abstractNumId w:val="9"/>
  </w:num>
  <w:num w:numId="19" w16cid:durableId="773282714">
    <w:abstractNumId w:val="33"/>
  </w:num>
  <w:num w:numId="20" w16cid:durableId="1943295931">
    <w:abstractNumId w:val="1"/>
  </w:num>
  <w:num w:numId="21" w16cid:durableId="721640857">
    <w:abstractNumId w:val="50"/>
  </w:num>
  <w:num w:numId="22" w16cid:durableId="1167212164">
    <w:abstractNumId w:val="51"/>
  </w:num>
  <w:num w:numId="23" w16cid:durableId="240023206">
    <w:abstractNumId w:val="34"/>
  </w:num>
  <w:num w:numId="24" w16cid:durableId="191648044">
    <w:abstractNumId w:val="18"/>
  </w:num>
  <w:num w:numId="25" w16cid:durableId="473066965">
    <w:abstractNumId w:val="30"/>
  </w:num>
  <w:num w:numId="26" w16cid:durableId="1489638411">
    <w:abstractNumId w:val="28"/>
  </w:num>
  <w:num w:numId="27" w16cid:durableId="1422525457">
    <w:abstractNumId w:val="27"/>
  </w:num>
  <w:num w:numId="28" w16cid:durableId="653946618">
    <w:abstractNumId w:val="4"/>
  </w:num>
  <w:num w:numId="29" w16cid:durableId="1543327048">
    <w:abstractNumId w:val="52"/>
  </w:num>
  <w:num w:numId="30" w16cid:durableId="991716118">
    <w:abstractNumId w:val="21"/>
  </w:num>
  <w:num w:numId="31" w16cid:durableId="737675157">
    <w:abstractNumId w:val="23"/>
  </w:num>
  <w:num w:numId="32" w16cid:durableId="526335178">
    <w:abstractNumId w:val="15"/>
  </w:num>
  <w:num w:numId="33" w16cid:durableId="1432161911">
    <w:abstractNumId w:val="6"/>
  </w:num>
  <w:num w:numId="34" w16cid:durableId="463815305">
    <w:abstractNumId w:val="39"/>
  </w:num>
  <w:num w:numId="35" w16cid:durableId="1451046251">
    <w:abstractNumId w:val="49"/>
  </w:num>
  <w:num w:numId="36" w16cid:durableId="1500928002">
    <w:abstractNumId w:val="41"/>
  </w:num>
  <w:num w:numId="37" w16cid:durableId="481117822">
    <w:abstractNumId w:val="17"/>
  </w:num>
  <w:num w:numId="38" w16cid:durableId="1328439027">
    <w:abstractNumId w:val="44"/>
  </w:num>
  <w:num w:numId="39" w16cid:durableId="1341740826">
    <w:abstractNumId w:val="38"/>
  </w:num>
  <w:num w:numId="40" w16cid:durableId="1537429877">
    <w:abstractNumId w:val="48"/>
  </w:num>
  <w:num w:numId="41" w16cid:durableId="302203300">
    <w:abstractNumId w:val="53"/>
  </w:num>
  <w:num w:numId="42" w16cid:durableId="381712461">
    <w:abstractNumId w:val="24"/>
  </w:num>
  <w:num w:numId="43" w16cid:durableId="1108353740">
    <w:abstractNumId w:val="22"/>
  </w:num>
  <w:num w:numId="44" w16cid:durableId="912857868">
    <w:abstractNumId w:val="31"/>
  </w:num>
  <w:num w:numId="45" w16cid:durableId="1397774463">
    <w:abstractNumId w:val="37"/>
  </w:num>
  <w:num w:numId="46" w16cid:durableId="907308218">
    <w:abstractNumId w:val="36"/>
  </w:num>
  <w:num w:numId="47" w16cid:durableId="1534732311">
    <w:abstractNumId w:val="47"/>
  </w:num>
  <w:num w:numId="48" w16cid:durableId="1040057653">
    <w:abstractNumId w:val="45"/>
  </w:num>
  <w:num w:numId="49" w16cid:durableId="2122143637">
    <w:abstractNumId w:val="13"/>
  </w:num>
  <w:num w:numId="50" w16cid:durableId="742876370">
    <w:abstractNumId w:val="11"/>
  </w:num>
  <w:num w:numId="51" w16cid:durableId="1154561453">
    <w:abstractNumId w:val="14"/>
  </w:num>
  <w:num w:numId="52" w16cid:durableId="1900290016">
    <w:abstractNumId w:val="8"/>
  </w:num>
  <w:num w:numId="53" w16cid:durableId="634335061">
    <w:abstractNumId w:val="32"/>
  </w:num>
  <w:num w:numId="54" w16cid:durableId="1898590982">
    <w:abstractNumId w:val="10"/>
  </w:num>
  <w:num w:numId="55" w16cid:durableId="677926712">
    <w:abstractNumId w:val="5"/>
  </w:num>
  <w:num w:numId="56" w16cid:durableId="5749744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55F7"/>
    <w:rsid w:val="000262F6"/>
    <w:rsid w:val="00026BD3"/>
    <w:rsid w:val="000314D5"/>
    <w:rsid w:val="00033397"/>
    <w:rsid w:val="00040095"/>
    <w:rsid w:val="00040572"/>
    <w:rsid w:val="00042BEF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71312"/>
    <w:rsid w:val="00077697"/>
    <w:rsid w:val="00080512"/>
    <w:rsid w:val="00083414"/>
    <w:rsid w:val="00090FB7"/>
    <w:rsid w:val="00092DEA"/>
    <w:rsid w:val="0009500A"/>
    <w:rsid w:val="00095193"/>
    <w:rsid w:val="00096CD8"/>
    <w:rsid w:val="000A365D"/>
    <w:rsid w:val="000A46CB"/>
    <w:rsid w:val="000A68F3"/>
    <w:rsid w:val="000B4E6A"/>
    <w:rsid w:val="000B7599"/>
    <w:rsid w:val="000C1B24"/>
    <w:rsid w:val="000C4762"/>
    <w:rsid w:val="000C47C3"/>
    <w:rsid w:val="000C59B4"/>
    <w:rsid w:val="000C6F21"/>
    <w:rsid w:val="000C7FB6"/>
    <w:rsid w:val="000D2AB6"/>
    <w:rsid w:val="000D2C4B"/>
    <w:rsid w:val="000D53C1"/>
    <w:rsid w:val="000D58AB"/>
    <w:rsid w:val="000E3702"/>
    <w:rsid w:val="000F032B"/>
    <w:rsid w:val="000F1D2A"/>
    <w:rsid w:val="000F3400"/>
    <w:rsid w:val="000F413D"/>
    <w:rsid w:val="000F42F7"/>
    <w:rsid w:val="000F4BE8"/>
    <w:rsid w:val="000F5499"/>
    <w:rsid w:val="000F5D71"/>
    <w:rsid w:val="001016B4"/>
    <w:rsid w:val="00101EB9"/>
    <w:rsid w:val="00103C35"/>
    <w:rsid w:val="00104BC6"/>
    <w:rsid w:val="00112A20"/>
    <w:rsid w:val="00112D80"/>
    <w:rsid w:val="00113416"/>
    <w:rsid w:val="00114844"/>
    <w:rsid w:val="00114E2C"/>
    <w:rsid w:val="00122C6B"/>
    <w:rsid w:val="00124F8E"/>
    <w:rsid w:val="00126F3E"/>
    <w:rsid w:val="00133525"/>
    <w:rsid w:val="00133ED8"/>
    <w:rsid w:val="001343AB"/>
    <w:rsid w:val="00134E23"/>
    <w:rsid w:val="00146D85"/>
    <w:rsid w:val="00152010"/>
    <w:rsid w:val="0015223A"/>
    <w:rsid w:val="0015240F"/>
    <w:rsid w:val="001529BF"/>
    <w:rsid w:val="001549F2"/>
    <w:rsid w:val="00157477"/>
    <w:rsid w:val="001620A7"/>
    <w:rsid w:val="00162A8A"/>
    <w:rsid w:val="00165302"/>
    <w:rsid w:val="00171166"/>
    <w:rsid w:val="001741AD"/>
    <w:rsid w:val="00180632"/>
    <w:rsid w:val="00182F98"/>
    <w:rsid w:val="00184641"/>
    <w:rsid w:val="0018793E"/>
    <w:rsid w:val="0019040A"/>
    <w:rsid w:val="00191964"/>
    <w:rsid w:val="00193F04"/>
    <w:rsid w:val="001A1513"/>
    <w:rsid w:val="001A4C42"/>
    <w:rsid w:val="001B2337"/>
    <w:rsid w:val="001B2922"/>
    <w:rsid w:val="001C21C3"/>
    <w:rsid w:val="001C62DB"/>
    <w:rsid w:val="001C7CD8"/>
    <w:rsid w:val="001D02C2"/>
    <w:rsid w:val="001D3883"/>
    <w:rsid w:val="001D506F"/>
    <w:rsid w:val="001D77AA"/>
    <w:rsid w:val="001E2CFB"/>
    <w:rsid w:val="001E66CA"/>
    <w:rsid w:val="001E6A20"/>
    <w:rsid w:val="001E72C3"/>
    <w:rsid w:val="001E7822"/>
    <w:rsid w:val="001E7A2A"/>
    <w:rsid w:val="001F0C1D"/>
    <w:rsid w:val="001F1132"/>
    <w:rsid w:val="001F168B"/>
    <w:rsid w:val="001F6F65"/>
    <w:rsid w:val="00200761"/>
    <w:rsid w:val="00201487"/>
    <w:rsid w:val="00210943"/>
    <w:rsid w:val="00211302"/>
    <w:rsid w:val="002117BB"/>
    <w:rsid w:val="00220BF3"/>
    <w:rsid w:val="0022202E"/>
    <w:rsid w:val="00222A46"/>
    <w:rsid w:val="00223E60"/>
    <w:rsid w:val="00225E3F"/>
    <w:rsid w:val="002347A2"/>
    <w:rsid w:val="00235941"/>
    <w:rsid w:val="0024030E"/>
    <w:rsid w:val="002419B9"/>
    <w:rsid w:val="002419C4"/>
    <w:rsid w:val="00243472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4FFA"/>
    <w:rsid w:val="002654F1"/>
    <w:rsid w:val="00265CD5"/>
    <w:rsid w:val="002675F0"/>
    <w:rsid w:val="00276EE4"/>
    <w:rsid w:val="00285890"/>
    <w:rsid w:val="00286569"/>
    <w:rsid w:val="002868F0"/>
    <w:rsid w:val="00287B8F"/>
    <w:rsid w:val="002919DA"/>
    <w:rsid w:val="002933A5"/>
    <w:rsid w:val="00294DDA"/>
    <w:rsid w:val="002A5644"/>
    <w:rsid w:val="002A7C4F"/>
    <w:rsid w:val="002B2D3F"/>
    <w:rsid w:val="002B378B"/>
    <w:rsid w:val="002B3DDB"/>
    <w:rsid w:val="002B6339"/>
    <w:rsid w:val="002C2918"/>
    <w:rsid w:val="002C499F"/>
    <w:rsid w:val="002D16F1"/>
    <w:rsid w:val="002D22D9"/>
    <w:rsid w:val="002D56F3"/>
    <w:rsid w:val="002E0086"/>
    <w:rsid w:val="002E00EE"/>
    <w:rsid w:val="002E2D6C"/>
    <w:rsid w:val="002F0E0C"/>
    <w:rsid w:val="002F21F4"/>
    <w:rsid w:val="002F5216"/>
    <w:rsid w:val="00300ACF"/>
    <w:rsid w:val="00300BA9"/>
    <w:rsid w:val="00301868"/>
    <w:rsid w:val="00303F37"/>
    <w:rsid w:val="00303FC8"/>
    <w:rsid w:val="00307031"/>
    <w:rsid w:val="00313A57"/>
    <w:rsid w:val="00315B08"/>
    <w:rsid w:val="003172DC"/>
    <w:rsid w:val="003240DE"/>
    <w:rsid w:val="003267D7"/>
    <w:rsid w:val="00330E62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77B23"/>
    <w:rsid w:val="003844E2"/>
    <w:rsid w:val="00384F83"/>
    <w:rsid w:val="00392BEA"/>
    <w:rsid w:val="003951F0"/>
    <w:rsid w:val="003A0483"/>
    <w:rsid w:val="003A706D"/>
    <w:rsid w:val="003A7F93"/>
    <w:rsid w:val="003B0393"/>
    <w:rsid w:val="003B4652"/>
    <w:rsid w:val="003C007B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32DF"/>
    <w:rsid w:val="00406636"/>
    <w:rsid w:val="0041089F"/>
    <w:rsid w:val="0041117E"/>
    <w:rsid w:val="004112D7"/>
    <w:rsid w:val="00412687"/>
    <w:rsid w:val="004231E2"/>
    <w:rsid w:val="00423334"/>
    <w:rsid w:val="00424397"/>
    <w:rsid w:val="0042668D"/>
    <w:rsid w:val="00430001"/>
    <w:rsid w:val="00433865"/>
    <w:rsid w:val="00433B37"/>
    <w:rsid w:val="004345EC"/>
    <w:rsid w:val="004347EA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92EF3"/>
    <w:rsid w:val="00494804"/>
    <w:rsid w:val="004A603D"/>
    <w:rsid w:val="004A6B02"/>
    <w:rsid w:val="004A7D6F"/>
    <w:rsid w:val="004B05C8"/>
    <w:rsid w:val="004B0ECB"/>
    <w:rsid w:val="004B4119"/>
    <w:rsid w:val="004B6534"/>
    <w:rsid w:val="004C1601"/>
    <w:rsid w:val="004C21DF"/>
    <w:rsid w:val="004C5265"/>
    <w:rsid w:val="004D3578"/>
    <w:rsid w:val="004D4767"/>
    <w:rsid w:val="004D7E14"/>
    <w:rsid w:val="004E036F"/>
    <w:rsid w:val="004E0E90"/>
    <w:rsid w:val="004E213A"/>
    <w:rsid w:val="004E39A2"/>
    <w:rsid w:val="004E3C97"/>
    <w:rsid w:val="004E7F50"/>
    <w:rsid w:val="004E7FAC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4B07"/>
    <w:rsid w:val="00514CB3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673"/>
    <w:rsid w:val="00554CE1"/>
    <w:rsid w:val="00555534"/>
    <w:rsid w:val="0056116C"/>
    <w:rsid w:val="00562380"/>
    <w:rsid w:val="00562844"/>
    <w:rsid w:val="00564A23"/>
    <w:rsid w:val="00565087"/>
    <w:rsid w:val="0057261C"/>
    <w:rsid w:val="00572E14"/>
    <w:rsid w:val="00582450"/>
    <w:rsid w:val="00582C39"/>
    <w:rsid w:val="00592F91"/>
    <w:rsid w:val="005930E6"/>
    <w:rsid w:val="005973BE"/>
    <w:rsid w:val="005A4E34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D0DD2"/>
    <w:rsid w:val="005D2E01"/>
    <w:rsid w:val="005D67FC"/>
    <w:rsid w:val="005D7526"/>
    <w:rsid w:val="005E683B"/>
    <w:rsid w:val="005E69AE"/>
    <w:rsid w:val="005F4B4C"/>
    <w:rsid w:val="005F4CDD"/>
    <w:rsid w:val="005F5B2B"/>
    <w:rsid w:val="005F6269"/>
    <w:rsid w:val="005F7F09"/>
    <w:rsid w:val="00602AEA"/>
    <w:rsid w:val="0060626C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4718"/>
    <w:rsid w:val="006459B5"/>
    <w:rsid w:val="0064648B"/>
    <w:rsid w:val="00647114"/>
    <w:rsid w:val="0065563F"/>
    <w:rsid w:val="006627FF"/>
    <w:rsid w:val="00662A4B"/>
    <w:rsid w:val="0066731C"/>
    <w:rsid w:val="00670349"/>
    <w:rsid w:val="0067268C"/>
    <w:rsid w:val="006753FB"/>
    <w:rsid w:val="006759E6"/>
    <w:rsid w:val="006760B1"/>
    <w:rsid w:val="006840F5"/>
    <w:rsid w:val="00685171"/>
    <w:rsid w:val="006912E1"/>
    <w:rsid w:val="00693828"/>
    <w:rsid w:val="006A0145"/>
    <w:rsid w:val="006A016F"/>
    <w:rsid w:val="006A29F5"/>
    <w:rsid w:val="006A323F"/>
    <w:rsid w:val="006B30D0"/>
    <w:rsid w:val="006C07BC"/>
    <w:rsid w:val="006C0AD3"/>
    <w:rsid w:val="006C2AD4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189E"/>
    <w:rsid w:val="00723A44"/>
    <w:rsid w:val="007241D7"/>
    <w:rsid w:val="00725B40"/>
    <w:rsid w:val="00726A73"/>
    <w:rsid w:val="007318B9"/>
    <w:rsid w:val="00734A5B"/>
    <w:rsid w:val="00734A6C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1F7E"/>
    <w:rsid w:val="00762483"/>
    <w:rsid w:val="007732AC"/>
    <w:rsid w:val="0077432F"/>
    <w:rsid w:val="00774DA4"/>
    <w:rsid w:val="00775195"/>
    <w:rsid w:val="00781F0F"/>
    <w:rsid w:val="007851C1"/>
    <w:rsid w:val="007861C1"/>
    <w:rsid w:val="00786D37"/>
    <w:rsid w:val="00787E89"/>
    <w:rsid w:val="00791110"/>
    <w:rsid w:val="00791FEE"/>
    <w:rsid w:val="007A1E51"/>
    <w:rsid w:val="007A2F33"/>
    <w:rsid w:val="007B2F1E"/>
    <w:rsid w:val="007B462B"/>
    <w:rsid w:val="007B5B20"/>
    <w:rsid w:val="007B600E"/>
    <w:rsid w:val="007C0226"/>
    <w:rsid w:val="007C4A4E"/>
    <w:rsid w:val="007D48CC"/>
    <w:rsid w:val="007D5172"/>
    <w:rsid w:val="007D53B3"/>
    <w:rsid w:val="007D5A1C"/>
    <w:rsid w:val="007D7D88"/>
    <w:rsid w:val="007E2E4B"/>
    <w:rsid w:val="007E6293"/>
    <w:rsid w:val="007E70D7"/>
    <w:rsid w:val="007F0AED"/>
    <w:rsid w:val="007F0F4A"/>
    <w:rsid w:val="007F27B2"/>
    <w:rsid w:val="007F4C51"/>
    <w:rsid w:val="007F708E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4B7F"/>
    <w:rsid w:val="008366FC"/>
    <w:rsid w:val="00841896"/>
    <w:rsid w:val="0084389E"/>
    <w:rsid w:val="00843B15"/>
    <w:rsid w:val="008478EC"/>
    <w:rsid w:val="008559EF"/>
    <w:rsid w:val="008569D0"/>
    <w:rsid w:val="00863A2E"/>
    <w:rsid w:val="00871DFA"/>
    <w:rsid w:val="008768CA"/>
    <w:rsid w:val="00881283"/>
    <w:rsid w:val="008826B0"/>
    <w:rsid w:val="008873FB"/>
    <w:rsid w:val="008963CA"/>
    <w:rsid w:val="008A54F8"/>
    <w:rsid w:val="008A5EFF"/>
    <w:rsid w:val="008B2D3A"/>
    <w:rsid w:val="008B36E4"/>
    <w:rsid w:val="008C1634"/>
    <w:rsid w:val="008C384C"/>
    <w:rsid w:val="008C4A39"/>
    <w:rsid w:val="008C79C3"/>
    <w:rsid w:val="008C7BBE"/>
    <w:rsid w:val="008D3F18"/>
    <w:rsid w:val="008E112D"/>
    <w:rsid w:val="008E3812"/>
    <w:rsid w:val="008E5989"/>
    <w:rsid w:val="008E734D"/>
    <w:rsid w:val="008E7986"/>
    <w:rsid w:val="008F0D8A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0A6A"/>
    <w:rsid w:val="00973D04"/>
    <w:rsid w:val="009750A6"/>
    <w:rsid w:val="009876B4"/>
    <w:rsid w:val="0099084C"/>
    <w:rsid w:val="00991277"/>
    <w:rsid w:val="00991C1A"/>
    <w:rsid w:val="00995869"/>
    <w:rsid w:val="009A1FFA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444"/>
    <w:rsid w:val="009F5E43"/>
    <w:rsid w:val="00A03460"/>
    <w:rsid w:val="00A051F0"/>
    <w:rsid w:val="00A05D3F"/>
    <w:rsid w:val="00A06DFD"/>
    <w:rsid w:val="00A06EFE"/>
    <w:rsid w:val="00A07446"/>
    <w:rsid w:val="00A10F02"/>
    <w:rsid w:val="00A164B4"/>
    <w:rsid w:val="00A172AF"/>
    <w:rsid w:val="00A22938"/>
    <w:rsid w:val="00A255D6"/>
    <w:rsid w:val="00A26956"/>
    <w:rsid w:val="00A33E80"/>
    <w:rsid w:val="00A343AE"/>
    <w:rsid w:val="00A37271"/>
    <w:rsid w:val="00A378DF"/>
    <w:rsid w:val="00A41A75"/>
    <w:rsid w:val="00A41D34"/>
    <w:rsid w:val="00A42368"/>
    <w:rsid w:val="00A4303F"/>
    <w:rsid w:val="00A47362"/>
    <w:rsid w:val="00A53724"/>
    <w:rsid w:val="00A541FB"/>
    <w:rsid w:val="00A5526E"/>
    <w:rsid w:val="00A56831"/>
    <w:rsid w:val="00A62EB8"/>
    <w:rsid w:val="00A63CF0"/>
    <w:rsid w:val="00A66A04"/>
    <w:rsid w:val="00A71CFF"/>
    <w:rsid w:val="00A72D2D"/>
    <w:rsid w:val="00A73129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B6943"/>
    <w:rsid w:val="00AB798F"/>
    <w:rsid w:val="00AB7F3B"/>
    <w:rsid w:val="00AC0039"/>
    <w:rsid w:val="00AC1040"/>
    <w:rsid w:val="00AC135F"/>
    <w:rsid w:val="00AC336B"/>
    <w:rsid w:val="00AC54B7"/>
    <w:rsid w:val="00AC65EB"/>
    <w:rsid w:val="00AC6BC6"/>
    <w:rsid w:val="00AD2973"/>
    <w:rsid w:val="00AD47EE"/>
    <w:rsid w:val="00AD5DD7"/>
    <w:rsid w:val="00AD7243"/>
    <w:rsid w:val="00AE05A0"/>
    <w:rsid w:val="00AE361D"/>
    <w:rsid w:val="00AE3789"/>
    <w:rsid w:val="00AE3797"/>
    <w:rsid w:val="00AE5821"/>
    <w:rsid w:val="00AE6124"/>
    <w:rsid w:val="00AF36D6"/>
    <w:rsid w:val="00AF3AA9"/>
    <w:rsid w:val="00AF4359"/>
    <w:rsid w:val="00AF4FE2"/>
    <w:rsid w:val="00AF5752"/>
    <w:rsid w:val="00AF76EA"/>
    <w:rsid w:val="00B03FD0"/>
    <w:rsid w:val="00B04FA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36C5E"/>
    <w:rsid w:val="00B42763"/>
    <w:rsid w:val="00B43A3F"/>
    <w:rsid w:val="00B44E1F"/>
    <w:rsid w:val="00B4615A"/>
    <w:rsid w:val="00B51A9D"/>
    <w:rsid w:val="00B60B51"/>
    <w:rsid w:val="00B61EEA"/>
    <w:rsid w:val="00B620CD"/>
    <w:rsid w:val="00B62DE3"/>
    <w:rsid w:val="00B64997"/>
    <w:rsid w:val="00B716A5"/>
    <w:rsid w:val="00B72D88"/>
    <w:rsid w:val="00B754D2"/>
    <w:rsid w:val="00B763CA"/>
    <w:rsid w:val="00B774BF"/>
    <w:rsid w:val="00B77D9C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5E4E"/>
    <w:rsid w:val="00BA7900"/>
    <w:rsid w:val="00BB1C37"/>
    <w:rsid w:val="00BB321D"/>
    <w:rsid w:val="00BB500C"/>
    <w:rsid w:val="00BB7F58"/>
    <w:rsid w:val="00BC0F7D"/>
    <w:rsid w:val="00BC4103"/>
    <w:rsid w:val="00BD1E3D"/>
    <w:rsid w:val="00BD2717"/>
    <w:rsid w:val="00BD69DB"/>
    <w:rsid w:val="00BE2A72"/>
    <w:rsid w:val="00BE3255"/>
    <w:rsid w:val="00BE33E4"/>
    <w:rsid w:val="00BE3B9C"/>
    <w:rsid w:val="00BE6BB8"/>
    <w:rsid w:val="00BF128E"/>
    <w:rsid w:val="00BF1E1E"/>
    <w:rsid w:val="00BF2002"/>
    <w:rsid w:val="00BF45E9"/>
    <w:rsid w:val="00C02C5C"/>
    <w:rsid w:val="00C054B3"/>
    <w:rsid w:val="00C13990"/>
    <w:rsid w:val="00C14732"/>
    <w:rsid w:val="00C1496A"/>
    <w:rsid w:val="00C15F7F"/>
    <w:rsid w:val="00C163A6"/>
    <w:rsid w:val="00C2281E"/>
    <w:rsid w:val="00C23CE1"/>
    <w:rsid w:val="00C24837"/>
    <w:rsid w:val="00C26810"/>
    <w:rsid w:val="00C273CF"/>
    <w:rsid w:val="00C33079"/>
    <w:rsid w:val="00C34DDA"/>
    <w:rsid w:val="00C353F4"/>
    <w:rsid w:val="00C35796"/>
    <w:rsid w:val="00C424F5"/>
    <w:rsid w:val="00C45231"/>
    <w:rsid w:val="00C5723F"/>
    <w:rsid w:val="00C63D49"/>
    <w:rsid w:val="00C657BF"/>
    <w:rsid w:val="00C72833"/>
    <w:rsid w:val="00C75869"/>
    <w:rsid w:val="00C7616D"/>
    <w:rsid w:val="00C773C0"/>
    <w:rsid w:val="00C80F1D"/>
    <w:rsid w:val="00C82174"/>
    <w:rsid w:val="00C83BD4"/>
    <w:rsid w:val="00C93F40"/>
    <w:rsid w:val="00C95679"/>
    <w:rsid w:val="00C9693D"/>
    <w:rsid w:val="00C969B2"/>
    <w:rsid w:val="00CA0C7E"/>
    <w:rsid w:val="00CA3D0C"/>
    <w:rsid w:val="00CA649B"/>
    <w:rsid w:val="00CA7102"/>
    <w:rsid w:val="00CB445C"/>
    <w:rsid w:val="00CB4F7A"/>
    <w:rsid w:val="00CB51CC"/>
    <w:rsid w:val="00CC4534"/>
    <w:rsid w:val="00CC4C9A"/>
    <w:rsid w:val="00CC59FA"/>
    <w:rsid w:val="00CC742A"/>
    <w:rsid w:val="00CC76A9"/>
    <w:rsid w:val="00CC7BC1"/>
    <w:rsid w:val="00CD0BBF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341A"/>
    <w:rsid w:val="00D04514"/>
    <w:rsid w:val="00D05632"/>
    <w:rsid w:val="00D074E7"/>
    <w:rsid w:val="00D07C26"/>
    <w:rsid w:val="00D1306E"/>
    <w:rsid w:val="00D1546F"/>
    <w:rsid w:val="00D17573"/>
    <w:rsid w:val="00D3057E"/>
    <w:rsid w:val="00D309CC"/>
    <w:rsid w:val="00D3488D"/>
    <w:rsid w:val="00D41667"/>
    <w:rsid w:val="00D429EF"/>
    <w:rsid w:val="00D42AC7"/>
    <w:rsid w:val="00D43B9E"/>
    <w:rsid w:val="00D46431"/>
    <w:rsid w:val="00D475C1"/>
    <w:rsid w:val="00D50D8A"/>
    <w:rsid w:val="00D56A52"/>
    <w:rsid w:val="00D5765B"/>
    <w:rsid w:val="00D57972"/>
    <w:rsid w:val="00D642B3"/>
    <w:rsid w:val="00D6623D"/>
    <w:rsid w:val="00D673CA"/>
    <w:rsid w:val="00D675A9"/>
    <w:rsid w:val="00D71BD1"/>
    <w:rsid w:val="00D71FAD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0310"/>
    <w:rsid w:val="00DA27C2"/>
    <w:rsid w:val="00DA60EC"/>
    <w:rsid w:val="00DA65F1"/>
    <w:rsid w:val="00DA7A03"/>
    <w:rsid w:val="00DB0281"/>
    <w:rsid w:val="00DB1818"/>
    <w:rsid w:val="00DB5EF6"/>
    <w:rsid w:val="00DB6362"/>
    <w:rsid w:val="00DC0602"/>
    <w:rsid w:val="00DC16F3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4357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2666E"/>
    <w:rsid w:val="00E26AAA"/>
    <w:rsid w:val="00E30ACB"/>
    <w:rsid w:val="00E40560"/>
    <w:rsid w:val="00E41341"/>
    <w:rsid w:val="00E44582"/>
    <w:rsid w:val="00E45E4A"/>
    <w:rsid w:val="00E507ED"/>
    <w:rsid w:val="00E5235C"/>
    <w:rsid w:val="00E52814"/>
    <w:rsid w:val="00E54CA6"/>
    <w:rsid w:val="00E55151"/>
    <w:rsid w:val="00E63EC1"/>
    <w:rsid w:val="00E670FF"/>
    <w:rsid w:val="00E67C3E"/>
    <w:rsid w:val="00E72324"/>
    <w:rsid w:val="00E723B3"/>
    <w:rsid w:val="00E729F0"/>
    <w:rsid w:val="00E72ABE"/>
    <w:rsid w:val="00E75C6A"/>
    <w:rsid w:val="00E77645"/>
    <w:rsid w:val="00E834B8"/>
    <w:rsid w:val="00E84530"/>
    <w:rsid w:val="00E85A25"/>
    <w:rsid w:val="00E87309"/>
    <w:rsid w:val="00E87A96"/>
    <w:rsid w:val="00E9369E"/>
    <w:rsid w:val="00EA59EF"/>
    <w:rsid w:val="00EB22F4"/>
    <w:rsid w:val="00EB233F"/>
    <w:rsid w:val="00EC2365"/>
    <w:rsid w:val="00EC3517"/>
    <w:rsid w:val="00EC43F5"/>
    <w:rsid w:val="00EC454E"/>
    <w:rsid w:val="00EC4A25"/>
    <w:rsid w:val="00ED2E9E"/>
    <w:rsid w:val="00EE0D55"/>
    <w:rsid w:val="00EE0FEB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3D90"/>
    <w:rsid w:val="00F04712"/>
    <w:rsid w:val="00F0567B"/>
    <w:rsid w:val="00F064C8"/>
    <w:rsid w:val="00F07B00"/>
    <w:rsid w:val="00F10CD0"/>
    <w:rsid w:val="00F1377F"/>
    <w:rsid w:val="00F13B79"/>
    <w:rsid w:val="00F1639A"/>
    <w:rsid w:val="00F179DA"/>
    <w:rsid w:val="00F20665"/>
    <w:rsid w:val="00F20DA5"/>
    <w:rsid w:val="00F20ED7"/>
    <w:rsid w:val="00F21311"/>
    <w:rsid w:val="00F21696"/>
    <w:rsid w:val="00F22E29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0C54"/>
    <w:rsid w:val="00F417A1"/>
    <w:rsid w:val="00F4721A"/>
    <w:rsid w:val="00F50BAB"/>
    <w:rsid w:val="00F57924"/>
    <w:rsid w:val="00F614F2"/>
    <w:rsid w:val="00F61745"/>
    <w:rsid w:val="00F62112"/>
    <w:rsid w:val="00F62AEB"/>
    <w:rsid w:val="00F63709"/>
    <w:rsid w:val="00F63841"/>
    <w:rsid w:val="00F64730"/>
    <w:rsid w:val="00F653B8"/>
    <w:rsid w:val="00F66E45"/>
    <w:rsid w:val="00F70647"/>
    <w:rsid w:val="00F71571"/>
    <w:rsid w:val="00F74935"/>
    <w:rsid w:val="00F75917"/>
    <w:rsid w:val="00F807CB"/>
    <w:rsid w:val="00F8253B"/>
    <w:rsid w:val="00F921D3"/>
    <w:rsid w:val="00F935C7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D3E5E"/>
    <w:rsid w:val="00FE092E"/>
    <w:rsid w:val="00FE2A7F"/>
    <w:rsid w:val="00FE2DD2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basedOn w:val="Normal"/>
    <w:next w:val="Normal"/>
    <w:unhideWhenUsed/>
    <w:qFormat/>
    <w:rsid w:val="000314D5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qFormat/>
    <w:rsid w:val="0072189E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sid w:val="0072189E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8</cp:revision>
  <cp:lastPrinted>2019-02-25T14:05:00Z</cp:lastPrinted>
  <dcterms:created xsi:type="dcterms:W3CDTF">2024-02-19T21:25:00Z</dcterms:created>
  <dcterms:modified xsi:type="dcterms:W3CDTF">2024-04-07T01:01:00Z</dcterms:modified>
  <cp:category/>
</cp:coreProperties>
</file>